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949" w:rsidRDefault="00F34750" w:rsidP="007B14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4750">
        <w:rPr>
          <w:rFonts w:ascii="Times New Roman" w:hAnsi="Times New Roman" w:cs="Times New Roman"/>
          <w:b/>
          <w:bCs/>
          <w:sz w:val="24"/>
          <w:szCs w:val="24"/>
        </w:rPr>
        <w:t xml:space="preserve">Рекомендации Совета директоров Общества </w:t>
      </w:r>
      <w:r w:rsidR="00900521" w:rsidRPr="00900521">
        <w:rPr>
          <w:rFonts w:ascii="Times New Roman" w:hAnsi="Times New Roman" w:cs="Times New Roman"/>
          <w:b/>
          <w:bCs/>
          <w:sz w:val="24"/>
          <w:szCs w:val="24"/>
        </w:rPr>
        <w:t>по распределению прибыли</w:t>
      </w:r>
      <w:r w:rsidR="007B14B3">
        <w:rPr>
          <w:rFonts w:ascii="Times New Roman" w:hAnsi="Times New Roman" w:cs="Times New Roman"/>
          <w:b/>
          <w:bCs/>
          <w:sz w:val="24"/>
          <w:szCs w:val="24"/>
        </w:rPr>
        <w:t>, в том</w:t>
      </w:r>
      <w:r w:rsidR="002669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14B3" w:rsidRPr="007B14B3">
        <w:rPr>
          <w:rFonts w:ascii="Times New Roman" w:hAnsi="Times New Roman" w:cs="Times New Roman"/>
          <w:b/>
          <w:bCs/>
          <w:sz w:val="24"/>
          <w:szCs w:val="24"/>
        </w:rPr>
        <w:t>числе по размеру дивиденда по акциям Общества и порядку его выплаты, и убытков Общества по результатам отчетного года</w:t>
      </w:r>
    </w:p>
    <w:p w:rsidR="00266949" w:rsidRDefault="00266949" w:rsidP="009005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63B7" w:rsidRPr="00F34750" w:rsidRDefault="00F34750" w:rsidP="009005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4750">
        <w:rPr>
          <w:rFonts w:ascii="Times New Roman" w:hAnsi="Times New Roman" w:cs="Times New Roman"/>
          <w:sz w:val="24"/>
          <w:szCs w:val="24"/>
        </w:rPr>
        <w:t xml:space="preserve">Советом директоров АО «ДГК» </w:t>
      </w:r>
      <w:r w:rsidR="002B6E62">
        <w:rPr>
          <w:rFonts w:ascii="Times New Roman" w:hAnsi="Times New Roman" w:cs="Times New Roman"/>
          <w:sz w:val="24"/>
          <w:szCs w:val="24"/>
        </w:rPr>
        <w:t>2</w:t>
      </w:r>
      <w:r w:rsidR="00052E7F">
        <w:rPr>
          <w:rFonts w:ascii="Times New Roman" w:hAnsi="Times New Roman" w:cs="Times New Roman"/>
          <w:sz w:val="24"/>
          <w:szCs w:val="24"/>
        </w:rPr>
        <w:t>7</w:t>
      </w:r>
      <w:r w:rsidR="002B6E62">
        <w:rPr>
          <w:rFonts w:ascii="Times New Roman" w:hAnsi="Times New Roman" w:cs="Times New Roman"/>
          <w:sz w:val="24"/>
          <w:szCs w:val="24"/>
        </w:rPr>
        <w:t>.04.201</w:t>
      </w:r>
      <w:r w:rsidR="00052E7F">
        <w:rPr>
          <w:rFonts w:ascii="Times New Roman" w:hAnsi="Times New Roman" w:cs="Times New Roman"/>
          <w:sz w:val="24"/>
          <w:szCs w:val="24"/>
        </w:rPr>
        <w:t>8</w:t>
      </w:r>
      <w:r w:rsidR="002B6E62">
        <w:rPr>
          <w:rFonts w:ascii="Times New Roman" w:hAnsi="Times New Roman" w:cs="Times New Roman"/>
          <w:sz w:val="24"/>
          <w:szCs w:val="24"/>
        </w:rPr>
        <w:t xml:space="preserve"> (протокол от 28.04.201</w:t>
      </w:r>
      <w:r w:rsidR="00052E7F">
        <w:rPr>
          <w:rFonts w:ascii="Times New Roman" w:hAnsi="Times New Roman" w:cs="Times New Roman"/>
          <w:sz w:val="24"/>
          <w:szCs w:val="24"/>
        </w:rPr>
        <w:t>8</w:t>
      </w:r>
      <w:r w:rsidR="002B6E62">
        <w:rPr>
          <w:rFonts w:ascii="Times New Roman" w:hAnsi="Times New Roman" w:cs="Times New Roman"/>
          <w:sz w:val="24"/>
          <w:szCs w:val="24"/>
        </w:rPr>
        <w:t xml:space="preserve"> №</w:t>
      </w:r>
      <w:r w:rsidR="00052E7F">
        <w:rPr>
          <w:rFonts w:ascii="Times New Roman" w:hAnsi="Times New Roman" w:cs="Times New Roman"/>
          <w:sz w:val="24"/>
          <w:szCs w:val="24"/>
        </w:rPr>
        <w:t xml:space="preserve"> 22</w:t>
      </w:r>
      <w:r w:rsidR="002B6E62">
        <w:rPr>
          <w:rFonts w:ascii="Times New Roman" w:hAnsi="Times New Roman" w:cs="Times New Roman"/>
          <w:sz w:val="24"/>
          <w:szCs w:val="24"/>
        </w:rPr>
        <w:t>)</w:t>
      </w:r>
      <w:r w:rsidRPr="00F34750">
        <w:rPr>
          <w:rFonts w:ascii="Times New Roman" w:hAnsi="Times New Roman" w:cs="Times New Roman"/>
          <w:sz w:val="24"/>
          <w:szCs w:val="24"/>
        </w:rPr>
        <w:t xml:space="preserve"> приняты следующие решения:</w:t>
      </w:r>
    </w:p>
    <w:p w:rsidR="00F34750" w:rsidRPr="00F34750" w:rsidRDefault="00F34750" w:rsidP="00F34750">
      <w:pPr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34750">
        <w:rPr>
          <w:rFonts w:ascii="Times New Roman" w:hAnsi="Times New Roman" w:cs="Times New Roman"/>
          <w:spacing w:val="-2"/>
          <w:sz w:val="24"/>
          <w:szCs w:val="24"/>
        </w:rPr>
        <w:t>Рекомендовать годовому Общему собранию акционеров утвердить следующее распределение прибыли (убытков) Общества за 201</w:t>
      </w:r>
      <w:r w:rsidR="00052E7F">
        <w:rPr>
          <w:rFonts w:ascii="Times New Roman" w:hAnsi="Times New Roman" w:cs="Times New Roman"/>
          <w:spacing w:val="-2"/>
          <w:sz w:val="24"/>
          <w:szCs w:val="24"/>
        </w:rPr>
        <w:t>7</w:t>
      </w:r>
      <w:r w:rsidRPr="00F34750">
        <w:rPr>
          <w:rFonts w:ascii="Times New Roman" w:hAnsi="Times New Roman" w:cs="Times New Roman"/>
          <w:spacing w:val="-2"/>
          <w:sz w:val="24"/>
          <w:szCs w:val="24"/>
        </w:rPr>
        <w:t xml:space="preserve"> год: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2126"/>
      </w:tblGrid>
      <w:tr w:rsidR="00F34750" w:rsidRPr="00F34750" w:rsidTr="004221F0">
        <w:tc>
          <w:tcPr>
            <w:tcW w:w="7655" w:type="dxa"/>
          </w:tcPr>
          <w:p w:rsidR="00F34750" w:rsidRPr="00F34750" w:rsidRDefault="00F34750" w:rsidP="00F746A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34750" w:rsidRPr="00F34750" w:rsidRDefault="00F34750" w:rsidP="0090052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75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F34750" w:rsidRPr="00F34750" w:rsidTr="004221F0">
        <w:tc>
          <w:tcPr>
            <w:tcW w:w="7655" w:type="dxa"/>
          </w:tcPr>
          <w:p w:rsidR="00F34750" w:rsidRPr="00F34750" w:rsidRDefault="00F34750" w:rsidP="00F34750">
            <w:pPr>
              <w:tabs>
                <w:tab w:val="num" w:pos="3543"/>
              </w:tabs>
              <w:spacing w:after="0"/>
              <w:jc w:val="both"/>
              <w:outlineLvl w:val="7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F3475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Нераспределенная прибыль (убыток) отчетного периода:</w:t>
            </w:r>
          </w:p>
        </w:tc>
        <w:tc>
          <w:tcPr>
            <w:tcW w:w="2126" w:type="dxa"/>
          </w:tcPr>
          <w:p w:rsidR="00F34750" w:rsidRPr="00F34750" w:rsidRDefault="00F34750" w:rsidP="00F347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75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52E7F" w:rsidRPr="00052E7F">
              <w:rPr>
                <w:rFonts w:ascii="Times New Roman" w:hAnsi="Times New Roman" w:cs="Times New Roman"/>
                <w:sz w:val="24"/>
                <w:szCs w:val="24"/>
              </w:rPr>
              <w:t>4 662 499 605,34</w:t>
            </w:r>
            <w:r w:rsidRPr="00F3475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34750" w:rsidRPr="00F34750" w:rsidTr="004221F0">
        <w:tc>
          <w:tcPr>
            <w:tcW w:w="7655" w:type="dxa"/>
          </w:tcPr>
          <w:p w:rsidR="00F34750" w:rsidRPr="00F34750" w:rsidDel="004B1E6A" w:rsidRDefault="00F34750" w:rsidP="00F34750">
            <w:pPr>
              <w:tabs>
                <w:tab w:val="num" w:pos="3543"/>
              </w:tabs>
              <w:spacing w:after="0"/>
              <w:jc w:val="both"/>
              <w:outlineLvl w:val="7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F3475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Распределить на: </w:t>
            </w:r>
          </w:p>
        </w:tc>
        <w:tc>
          <w:tcPr>
            <w:tcW w:w="2126" w:type="dxa"/>
          </w:tcPr>
          <w:p w:rsidR="00F34750" w:rsidRPr="00F34750" w:rsidRDefault="00F34750" w:rsidP="00F347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750" w:rsidRPr="00F34750" w:rsidTr="004221F0">
        <w:tc>
          <w:tcPr>
            <w:tcW w:w="7655" w:type="dxa"/>
          </w:tcPr>
          <w:p w:rsidR="00F34750" w:rsidRPr="00F34750" w:rsidRDefault="00F34750" w:rsidP="00F34750">
            <w:pPr>
              <w:tabs>
                <w:tab w:val="num" w:pos="3543"/>
              </w:tabs>
              <w:spacing w:after="0"/>
              <w:jc w:val="both"/>
              <w:outlineLvl w:val="7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F3475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Резервный фонд</w:t>
            </w:r>
          </w:p>
        </w:tc>
        <w:tc>
          <w:tcPr>
            <w:tcW w:w="2126" w:type="dxa"/>
          </w:tcPr>
          <w:p w:rsidR="00F34750" w:rsidRPr="00F34750" w:rsidRDefault="00900521" w:rsidP="00F347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7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4750" w:rsidRPr="00F34750" w:rsidTr="004221F0">
        <w:tc>
          <w:tcPr>
            <w:tcW w:w="7655" w:type="dxa"/>
          </w:tcPr>
          <w:p w:rsidR="00F34750" w:rsidRPr="00F34750" w:rsidRDefault="00F34750" w:rsidP="00F3475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750">
              <w:rPr>
                <w:rFonts w:ascii="Times New Roman" w:hAnsi="Times New Roman" w:cs="Times New Roman"/>
                <w:sz w:val="24"/>
                <w:szCs w:val="24"/>
              </w:rPr>
              <w:t xml:space="preserve">              Дивиденды</w:t>
            </w:r>
          </w:p>
        </w:tc>
        <w:tc>
          <w:tcPr>
            <w:tcW w:w="2126" w:type="dxa"/>
          </w:tcPr>
          <w:p w:rsidR="00F34750" w:rsidRPr="00F34750" w:rsidRDefault="00F34750" w:rsidP="00F347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7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4750" w:rsidRPr="00F34750" w:rsidTr="004221F0">
        <w:tc>
          <w:tcPr>
            <w:tcW w:w="7655" w:type="dxa"/>
          </w:tcPr>
          <w:p w:rsidR="00F34750" w:rsidRPr="00F34750" w:rsidRDefault="00F34750" w:rsidP="00F3475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750">
              <w:rPr>
                <w:rFonts w:ascii="Times New Roman" w:hAnsi="Times New Roman" w:cs="Times New Roman"/>
                <w:sz w:val="24"/>
                <w:szCs w:val="24"/>
              </w:rPr>
              <w:t xml:space="preserve">              Погашение убытков прошлых лет</w:t>
            </w:r>
          </w:p>
        </w:tc>
        <w:tc>
          <w:tcPr>
            <w:tcW w:w="2126" w:type="dxa"/>
          </w:tcPr>
          <w:p w:rsidR="00F34750" w:rsidRPr="00F34750" w:rsidRDefault="00F34750" w:rsidP="00F347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7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4750" w:rsidRPr="00F34750" w:rsidTr="004221F0">
        <w:trPr>
          <w:trHeight w:val="268"/>
        </w:trPr>
        <w:tc>
          <w:tcPr>
            <w:tcW w:w="7655" w:type="dxa"/>
          </w:tcPr>
          <w:p w:rsidR="00F34750" w:rsidRPr="00F34750" w:rsidRDefault="00F34750" w:rsidP="00F3475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34750">
              <w:rPr>
                <w:rFonts w:ascii="Times New Roman" w:hAnsi="Times New Roman" w:cs="Times New Roman"/>
                <w:sz w:val="24"/>
                <w:szCs w:val="24"/>
              </w:rPr>
              <w:t xml:space="preserve">              Накопление (нераспределенная часть чистой прибыли)</w:t>
            </w:r>
          </w:p>
        </w:tc>
        <w:tc>
          <w:tcPr>
            <w:tcW w:w="2126" w:type="dxa"/>
          </w:tcPr>
          <w:p w:rsidR="00F34750" w:rsidRPr="00F34750" w:rsidRDefault="00F34750" w:rsidP="00F347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7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34750" w:rsidRDefault="00F34750" w:rsidP="00F34750">
      <w:pPr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34750" w:rsidRPr="00F34750" w:rsidRDefault="00F34750" w:rsidP="00F34750">
      <w:pPr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34750">
        <w:rPr>
          <w:rFonts w:ascii="Times New Roman" w:hAnsi="Times New Roman" w:cs="Times New Roman"/>
          <w:spacing w:val="-2"/>
          <w:sz w:val="24"/>
          <w:szCs w:val="24"/>
        </w:rPr>
        <w:t xml:space="preserve">Рекомендовать годовому Общему собранию акционеров </w:t>
      </w:r>
      <w:r w:rsidR="00052E7F">
        <w:rPr>
          <w:rFonts w:ascii="Times New Roman" w:hAnsi="Times New Roman" w:cs="Times New Roman"/>
          <w:spacing w:val="-2"/>
          <w:sz w:val="24"/>
          <w:szCs w:val="24"/>
        </w:rPr>
        <w:t xml:space="preserve">АО «ДГК» </w:t>
      </w:r>
      <w:r w:rsidRPr="00F34750">
        <w:rPr>
          <w:rFonts w:ascii="Times New Roman" w:hAnsi="Times New Roman" w:cs="Times New Roman"/>
          <w:spacing w:val="-2"/>
          <w:sz w:val="24"/>
          <w:szCs w:val="24"/>
        </w:rPr>
        <w:t>принять следующее решение:</w:t>
      </w:r>
    </w:p>
    <w:p w:rsidR="00F34750" w:rsidRPr="00F34750" w:rsidRDefault="00F34750" w:rsidP="00F34750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4750">
        <w:rPr>
          <w:rFonts w:ascii="Times New Roman" w:hAnsi="Times New Roman" w:cs="Times New Roman"/>
          <w:sz w:val="24"/>
          <w:szCs w:val="24"/>
        </w:rPr>
        <w:t>Не выплачивать дивиденды по обыкновенным акциям Общества по итогам 201</w:t>
      </w:r>
      <w:r w:rsidR="00052E7F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Pr="00F34750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F34750" w:rsidRDefault="00F34750" w:rsidP="00F34750"/>
    <w:sectPr w:rsidR="00F34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8A54CF"/>
    <w:multiLevelType w:val="hybridMultilevel"/>
    <w:tmpl w:val="F112DDB2"/>
    <w:lvl w:ilvl="0" w:tplc="5F26D2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750"/>
    <w:rsid w:val="00052E7F"/>
    <w:rsid w:val="00266949"/>
    <w:rsid w:val="002B6E62"/>
    <w:rsid w:val="004221F0"/>
    <w:rsid w:val="007B14B3"/>
    <w:rsid w:val="008D63B7"/>
    <w:rsid w:val="00900521"/>
    <w:rsid w:val="00F3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74ECA"/>
  <w15:docId w15:val="{6E3FA44C-377C-41A5-8B5C-9C2140013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7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DGK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Томашук Оксана Николаевна</dc:creator>
  <cp:lastModifiedBy>Томашук Оксана Николаевна</cp:lastModifiedBy>
  <cp:revision>2</cp:revision>
  <dcterms:created xsi:type="dcterms:W3CDTF">2018-05-04T06:07:00Z</dcterms:created>
  <dcterms:modified xsi:type="dcterms:W3CDTF">2018-05-04T06:07:00Z</dcterms:modified>
</cp:coreProperties>
</file>